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1C0289" w:rsidP="000B18CC">
      <w:pPr>
        <w:jc w:val="center"/>
        <w:rPr>
          <w:b/>
          <w:sz w:val="24"/>
          <w:szCs w:val="24"/>
        </w:rPr>
      </w:pPr>
      <w:r>
        <w:rPr>
          <w:b/>
          <w:sz w:val="24"/>
          <w:szCs w:val="24"/>
        </w:rPr>
        <w:t>TARRING OF PITSENG AND URANIUM STREET</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3884"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1C0289"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1C0289">
      <w:rPr>
        <w:noProof/>
        <w:sz w:val="24"/>
        <w:szCs w:val="24"/>
      </w:rPr>
      <w:t>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1C0289">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1C0289"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1C0289"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62BAB-E3C5-482E-8069-2B1E118E8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6843</Words>
  <Characters>39006</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15</cp:revision>
  <cp:lastPrinted>2012-03-08T13:44:00Z</cp:lastPrinted>
  <dcterms:created xsi:type="dcterms:W3CDTF">2015-12-01T19:27:00Z</dcterms:created>
  <dcterms:modified xsi:type="dcterms:W3CDTF">2016-06-28T21:55:00Z</dcterms:modified>
</cp:coreProperties>
</file>